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bookmarkStart w:id="0" w:name="_GoBack"/>
      <w:bookmarkEnd w:id="0"/>
    </w:p>
    <w:p w:rsidR="00491A0A" w:rsidRDefault="00491A0A" w:rsidP="00491A0A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04.02.2020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22</w:t>
      </w: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491A0A">
        <w:tc>
          <w:tcPr>
            <w:tcW w:w="3429" w:type="dxa"/>
          </w:tcPr>
          <w:p w:rsidR="00491A0A" w:rsidRDefault="00491A0A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491A0A" w:rsidRDefault="00491A0A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A0A" w:rsidRDefault="00491A0A" w:rsidP="00491A0A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450" w:type="dxa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491A0A" w:rsidTr="00491A0A">
        <w:tc>
          <w:tcPr>
            <w:tcW w:w="342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Молоканов С.А., Ильин И.М.,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О.Е., Сергеева Е.В., Середин Я.Е.,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  <w:tr w:rsidR="00491A0A" w:rsidTr="00491A0A">
        <w:tc>
          <w:tcPr>
            <w:tcW w:w="342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491A0A" w:rsidTr="00491A0A">
        <w:tc>
          <w:tcPr>
            <w:tcW w:w="342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Екимова С.С., Ульянова О.Н.</w:t>
            </w:r>
          </w:p>
        </w:tc>
      </w:tr>
    </w:tbl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491A0A" w:rsidRDefault="00491A0A" w:rsidP="00491A0A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Дубровина Т.С.</w:t>
      </w:r>
      <w:r>
        <w:rPr>
          <w:rFonts w:ascii="Tms Rmn" w:hAnsi="Tms Rmn" w:cs="Tms Rmn"/>
          <w:color w:val="000000"/>
          <w:sz w:val="26"/>
          <w:szCs w:val="26"/>
        </w:rPr>
        <w:tab/>
        <w:t>- первый заместитель прокурора Великого Новгорода</w:t>
      </w: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об организации похоронного дела в Великом Новгороде</w:t>
      </w:r>
    </w:p>
    <w:p w:rsidR="00491A0A" w:rsidRDefault="00491A0A" w:rsidP="00491A0A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об организации похоронного дела в Великом Новгороде</w:t>
      </w: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Константин Дмитриевич</w:t>
      </w: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- 8, "против" - нет, "воздержались" - нет</w:t>
      </w: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91A0A" w:rsidRDefault="00491A0A" w:rsidP="00491A0A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91A0A" w:rsidRDefault="00491A0A" w:rsidP="00491A0A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491A0A">
        <w:tc>
          <w:tcPr>
            <w:tcW w:w="5109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491A0A" w:rsidRDefault="00491A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7A5BA7" w:rsidRDefault="00491A0A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7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0A"/>
    <w:rsid w:val="00491A0A"/>
    <w:rsid w:val="007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3FE-0B85-4295-B528-8AC7219A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2020-02-13T13:15:00Z</dcterms:created>
  <dcterms:modified xsi:type="dcterms:W3CDTF">2020-02-13T13:16:00Z</dcterms:modified>
</cp:coreProperties>
</file>