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AB1946" w:rsidRDefault="00AB1946" w:rsidP="00AB1946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30.01.2020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22</w:t>
      </w:r>
    </w:p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9495" w:type="dxa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"/>
        <w:gridCol w:w="3420"/>
        <w:gridCol w:w="90"/>
        <w:gridCol w:w="2433"/>
        <w:gridCol w:w="3537"/>
        <w:gridCol w:w="6"/>
      </w:tblGrid>
      <w:tr w:rsidR="00AB1946" w:rsidTr="00AB1946">
        <w:trPr>
          <w:gridBefore w:val="1"/>
          <w:wBefore w:w="9" w:type="dxa"/>
        </w:trPr>
        <w:tc>
          <w:tcPr>
            <w:tcW w:w="3510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1946" w:rsidTr="00AB1946">
        <w:trPr>
          <w:gridBefore w:val="1"/>
          <w:wBefore w:w="9" w:type="dxa"/>
        </w:trPr>
        <w:tc>
          <w:tcPr>
            <w:tcW w:w="3510" w:type="dxa"/>
            <w:gridSpan w:val="2"/>
          </w:tcPr>
          <w:p w:rsidR="00AB1946" w:rsidRDefault="00AB1946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AB1946" w:rsidRDefault="00AB1946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AB1946" w:rsidRDefault="00AB1946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 w:rsidP="00AB1946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Присутствовали</w:t>
            </w:r>
          </w:p>
          <w:p w:rsidR="00AB1946" w:rsidRDefault="00AB1946" w:rsidP="00AB1946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19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Председателя Думы Великого Новгорода</w:t>
            </w: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</w:t>
            </w: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AB1946" w:rsidRDefault="00AB1946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Богомолов В.В., Бочаров Ю.В.,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Васильев В.И., Гетманский А.В., Дорошина Т.А., Ефимов И.С, Золотарев С.В., Исаков В.В.,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Макаревич Н.А., Макаров В.В.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Молоканов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С.А., Новикова С.А.,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Соловьев С.С.,  Сучкова В.Ф., Федотов В.Л., Черепанова А.Ф., Чернов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 w:rsidP="00AB1946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AB1946" w:rsidTr="00AB1946">
        <w:trPr>
          <w:gridAfter w:val="1"/>
          <w:wAfter w:w="6" w:type="dxa"/>
        </w:trPr>
        <w:tc>
          <w:tcPr>
            <w:tcW w:w="3429" w:type="dxa"/>
            <w:gridSpan w:val="2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  <w:gridSpan w:val="3"/>
          </w:tcPr>
          <w:p w:rsidR="00AB1946" w:rsidRDefault="00AB1946" w:rsidP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Ильин М.Е.,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br/>
              <w:t xml:space="preserve">Губина М.Н.,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</w:t>
            </w:r>
          </w:p>
        </w:tc>
      </w:tr>
    </w:tbl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AB1946">
        <w:tc>
          <w:tcPr>
            <w:tcW w:w="3420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депутаты Думы</w:t>
            </w:r>
          </w:p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Глушенков Н.И.,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Старостин А.В., Яковлева Т.В.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</w:p>
        </w:tc>
      </w:tr>
    </w:tbl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B1946" w:rsidRDefault="00AB1946" w:rsidP="00AB1946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AB1946" w:rsidRDefault="00AB1946" w:rsidP="00AB1946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Бурков Г.С.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по работе с общественными организациями и населением города комитета по работе с общественными организациями и населением города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Гугнин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экономического развития и инвестиций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Ефимова О.А.</w:t>
      </w:r>
      <w:r>
        <w:rPr>
          <w:rFonts w:ascii="Tms Rmn" w:hAnsi="Tms Rmn" w:cs="Tms Rmn"/>
          <w:color w:val="000000"/>
          <w:sz w:val="26"/>
          <w:szCs w:val="26"/>
        </w:rPr>
        <w:tab/>
        <w:t>- депутат Новгородской областной Думы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Жилин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архитектуры и градостроительства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Иванова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работе со средствами массовой информации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Никуличев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делопроизводства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хозяйством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молодёжной политики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Шаваев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Избирательной комиссии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Шанаева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Яковенко Е.К.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директор муниципального автономного учреждения культуры "Городской центр культуры 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досуга имени Н.Г. Васильева"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2020 году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02.11.2005 </w:t>
      </w:r>
      <w:r>
        <w:rPr>
          <w:rFonts w:ascii="Tms Rmn" w:hAnsi="Tms Rmn" w:cs="Tms Rmn"/>
          <w:color w:val="000000"/>
          <w:sz w:val="26"/>
          <w:szCs w:val="26"/>
        </w:rPr>
        <w:br/>
        <w:t>№ 191 "О введении на территории Великого Новгорода системы налогообложения в виде единого налога на вмененный доход для отдельных видов деятельности"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25.12.2019 </w:t>
      </w:r>
      <w:r>
        <w:rPr>
          <w:rFonts w:ascii="Tms Rmn" w:hAnsi="Tms Rmn" w:cs="Tms Rmn"/>
          <w:color w:val="000000"/>
          <w:sz w:val="26"/>
          <w:szCs w:val="26"/>
        </w:rPr>
        <w:br/>
        <w:t>№ 340 "О бюджете Великого Новгорода на 2020 год и на плановый период 2021 и 2022 годов"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порядке применения к муниципальным служащим аппарата Думы Великого Новгорода взысканий за коррупционные правонарушения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признании утратившим силу решения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26.10.2006 № 383 "Об утверждении Положения о порядке дачи объяснения по поводу обстоятельств, выдвигаемых в качестве оснований для отзыва депутата Думы Великого Новгорода"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назначении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даты  ежегодного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отчёта Мэра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назначении главного редактора газеты "Новгород"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AB1946" w:rsidRDefault="00AB1946" w:rsidP="00AB1946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-  озвучил проект повестки заседания Думы Великого Новгорода, утвержденный Советом Думы Великого Новгорода; сообщил о наличии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письменных заявлений депутатов Старостина А.В. и Яковлевой Т.В.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 учете их голосов при голосовании; предложил включить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раздел "Разное" рассмотрение следующих вопросов: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о рассмотрении предложений исполняющего обязанности прокурора Великого Новгорода от 27.12.2019 № 22-05-2019 о приведении Положения о порядке и условиях приватизации муниципального имущества Великого Новгорода, утвержденного решением Думы Великого Новгорода от 25.07.2002 № 380,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 соответствие с действующим законодательством;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о рассмотрении вопроса, изложенного в обращении директора муниципального автономного учреждения культуры «Городской центр культуры и досуга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имени Н.Г. Васильева» Яковенко Елены Константиновны;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3) о результатах работы рабочей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по депутатской этике при Думе Великого Новгорода;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Черепанова А.Ф. предложила включить в раздел "Разное" рассмотрение вопроса "Об обращении председателя РОДП "ЯБЛОКО" Рыбакова Н.И. "О нарушении прав фракции партии "ЯБЛОКО" в Думе Великого Новгорода.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за утверждение проекта повестки в целом с учетом предложений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 включении ряда вопросов в раздел "Разное": "за" - 26, "против" - нет, "воздержались" -нет</w:t>
      </w:r>
    </w:p>
    <w:p w:rsidR="00AB1946" w:rsidRDefault="00AB1946" w:rsidP="00AB19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2020 году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Ольга Сергеевна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Богомолов В.В. - о внесении в Программу объектов, ранее бывших на балансе ИАЦ по ЖКХ;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 задала вопрос о результатах аукциона </w:t>
      </w:r>
      <w:r>
        <w:rPr>
          <w:rFonts w:ascii="Tms Rmn" w:hAnsi="Tms Rmn" w:cs="Tms Rmn"/>
          <w:color w:val="000000"/>
          <w:sz w:val="26"/>
          <w:szCs w:val="26"/>
        </w:rPr>
        <w:br/>
        <w:t>по зданию стоматологической поликлиники № 2 и о планах Администрации по зданию на Никольской ул., д. 16;</w:t>
      </w:r>
      <w:r>
        <w:rPr>
          <w:rFonts w:ascii="Tms Rmn" w:hAnsi="Tms Rmn" w:cs="Tms Rmn"/>
          <w:color w:val="000000"/>
          <w:sz w:val="26"/>
          <w:szCs w:val="26"/>
        </w:rPr>
        <w:br/>
        <w:t>Макаров В.В. задал вопрос по позиции ул. Зелинского, 26;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Павлова О.С.,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ответы по существу заданных вопросов;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 А.А. - о решении, принятом на совместном заседании комиссий по экономике и финансам и по жилищному хозяйству, архитектуре и землепользованию, - принять информацию к сведению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- 7 (с учетом письменных заявлений Старостина А.В., Яковлевой Т.В.),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02.11.2005 № 191 "О введении на территории Великого Новгорода системы налогообложения в виде единого налога </w:t>
      </w:r>
      <w:r>
        <w:rPr>
          <w:rFonts w:ascii="Tms Rmn" w:hAnsi="Tms Rmn" w:cs="Tms Rmn"/>
          <w:color w:val="000000"/>
          <w:sz w:val="26"/>
          <w:szCs w:val="26"/>
        </w:rPr>
        <w:br/>
        <w:t>на вмененный доход для отдельных видов деятельности"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О.С.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решении, принятом на совместном заседании комиссий по экономике и финансам и по жилищному хозяйству, архитектуре и землепользованию, - принять информацию к сведению;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сообщил о поступлении 22.01.2020 в Думу Великого Новгорода протеста исполняющего обязанности прокурора Великого Новгорода на ряд положений решения Думы Великого Новгорода от 02.11.2005 № 191 "О введении </w:t>
      </w:r>
      <w:r>
        <w:rPr>
          <w:rFonts w:ascii="Tms Rmn" w:hAnsi="Tms Rmn" w:cs="Tms Rmn"/>
          <w:color w:val="000000"/>
          <w:sz w:val="26"/>
          <w:szCs w:val="26"/>
        </w:rPr>
        <w:br/>
        <w:t>на территории Великого Новгорода системы налогообложения в виде единого налога на вмененный доход для отдельных видов деятельности", а также предложения исполняющего обязанности прокурора Великого Новгорода о внесении изменений в указанное решение Думы. Внесенным проектом решения все требования и предложения исполняющего обязанности прокурора Великого Новгорода удовлетворяются, решение приводится в соответствие с действующим законодательством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25.12.2019 № 340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2020 год и на плановый период 2021 и 2022 годов"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О.С.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задал вопрос о перераспределении  ассигнований в сумме 6 млн. рублей (в рамках средств, предусмотренных  на реализацию мероприятий </w:t>
      </w:r>
      <w:r>
        <w:rPr>
          <w:rFonts w:ascii="Tms Rmn" w:hAnsi="Tms Rmn" w:cs="Tms Rmn"/>
          <w:color w:val="000000"/>
          <w:sz w:val="26"/>
          <w:szCs w:val="26"/>
        </w:rPr>
        <w:br/>
        <w:t>по капитальному ремонту многоквартирных домов);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 Н.А. - о количестве судебных решений;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Павлова О.С.,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ответы по существу заданных 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Исаков В.В. уточнил информацию по средствам, выделенным на завершение мероприятий по строительству новых детских садов;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Молоканов С.А. задал вопрос о содержании мероприятий </w:t>
      </w:r>
      <w:r>
        <w:rPr>
          <w:rFonts w:ascii="Tms Rmn" w:hAnsi="Tms Rmn" w:cs="Tms Rmn"/>
          <w:color w:val="000000"/>
          <w:sz w:val="26"/>
          <w:szCs w:val="26"/>
        </w:rPr>
        <w:br/>
        <w:t>ко дню празднования 75-й годовщины Победы в Великой Отечественной войне;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Павлова О.С. - ответ по существу заданного вопроса;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предложил следующий порядок голосования и рассмотрения поправок: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за принятие проекта решения за основу;</w:t>
      </w:r>
      <w:r>
        <w:rPr>
          <w:rFonts w:ascii="Tms Rmn" w:hAnsi="Tms Rmn" w:cs="Tms Rmn"/>
          <w:color w:val="000000"/>
          <w:sz w:val="26"/>
          <w:szCs w:val="26"/>
        </w:rPr>
        <w:br/>
        <w:t>2) предоставление слова представителю Администрации Великого Новгорода для озвучивания поправки;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3) предоставление слова депутату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>для озвучивания внесенных ею поправок;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4) голосование по поправкам;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5) голосование за проект решения в целом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Голосовали - за порядок, предложенный Председателем Думы (голосование проводилось руками):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 26, "против" - нет, "воздержались" - нет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: утвердить порядок голосования и рассмотрения поправок, предложенный Председателем Думы.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решении, принятом на совместном заседании комиссий по экономике и финансам и по жилищному хозяйству, архитектуре и землепользованию, - принять информацию к сведению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br/>
        <w:t>Голосовали - за принятие проекта решения за основу: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- 25, "против" - 1, "воздержались"- 2 (с учетом письменных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заявлений  Старостина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А.В., Яковлевой Т.В.)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Жилин Е.А. озвучил поправку Администрации от 30.01.2020 </w:t>
      </w:r>
      <w:r>
        <w:rPr>
          <w:rFonts w:ascii="Tms Rmn" w:hAnsi="Tms Rmn" w:cs="Tms Rmn"/>
          <w:color w:val="000000"/>
          <w:sz w:val="26"/>
          <w:szCs w:val="26"/>
        </w:rPr>
        <w:br/>
        <w:t>№ М22-493-И;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задала уточняющие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вопросы;</w:t>
      </w:r>
      <w:r>
        <w:rPr>
          <w:rFonts w:ascii="Tms Rmn" w:hAnsi="Tms Rmn" w:cs="Tms Rmn"/>
          <w:color w:val="000000"/>
          <w:sz w:val="26"/>
          <w:szCs w:val="26"/>
        </w:rPr>
        <w:br/>
        <w:t>Жилин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вопросов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br/>
        <w:t>Голосовали - за поправку, внесенную Администрацией:</w:t>
      </w:r>
      <w:r>
        <w:rPr>
          <w:rFonts w:ascii="Tms Rmn" w:hAnsi="Tms Rmn" w:cs="Tms Rmn"/>
          <w:color w:val="000000"/>
          <w:sz w:val="26"/>
          <w:szCs w:val="26"/>
        </w:rPr>
        <w:br/>
        <w:t>"за" - 22,  "против" - нет, "воздержались" - 4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озвучила внесенные ею поправки </w:t>
      </w:r>
      <w:r>
        <w:rPr>
          <w:rFonts w:ascii="Tms Rmn" w:hAnsi="Tms Rmn" w:cs="Tms Rmn"/>
          <w:color w:val="000000"/>
          <w:sz w:val="26"/>
          <w:szCs w:val="26"/>
        </w:rPr>
        <w:br/>
        <w:t>от 28.01.2020 № 106: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1) увеличение расходов бюджета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финансирование муниципальной программы </w:t>
      </w:r>
      <w:r>
        <w:rPr>
          <w:rFonts w:ascii="Tms Rmn" w:hAnsi="Tms Rmn" w:cs="Tms Rmn"/>
          <w:color w:val="000000"/>
          <w:sz w:val="26"/>
          <w:szCs w:val="26"/>
        </w:rPr>
        <w:br/>
        <w:t>по переселению граждан из аварийного и признанного непригодным для проживания жилья;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увеличение расходов на субсидии некоммерческим организациям, не являющимися государственными (муниципальными) учреждениями на обеспечение пребывания инвалидов;</w:t>
      </w:r>
      <w:r>
        <w:rPr>
          <w:rFonts w:ascii="Tms Rmn" w:hAnsi="Tms Rmn" w:cs="Tms Rmn"/>
          <w:color w:val="000000"/>
          <w:sz w:val="26"/>
          <w:szCs w:val="26"/>
        </w:rPr>
        <w:br/>
        <w:t>3) увеличение финансирования учреждений культуры.</w:t>
      </w:r>
      <w:r>
        <w:rPr>
          <w:rFonts w:ascii="Tms Rmn" w:hAnsi="Tms Rmn" w:cs="Tms Rmn"/>
          <w:color w:val="000000"/>
          <w:sz w:val="26"/>
          <w:szCs w:val="26"/>
        </w:rPr>
        <w:br/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Федотов В.Л. задал выступающему вопрос о предложении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конкретных  мер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по наполнению доходной части бюджета;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озвучила свою позицию по изменению межбюджетных отношений;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состоянии дел на текущий момент (в случае принятия поправок Администрация не сможет изыскать средства);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 А.Ф. выразила мнение, что в случае принятия поправок, Администрация будет обязана изыскать источники финансирования;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вопросы выступающему (имеются ли проекты по данным домам, запланированы ли места под строительство новых; сколько денег необходимо потратить на каждый дом;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случае изыскания средств в 2020 году из городского бюджета не получим субсидию, запланированную на 2023 год </w:t>
      </w:r>
      <w:r>
        <w:rPr>
          <w:rFonts w:ascii="Tms Rmn" w:hAnsi="Tms Rmn" w:cs="Tms Rmn"/>
          <w:color w:val="000000"/>
          <w:sz w:val="26"/>
          <w:szCs w:val="26"/>
        </w:rPr>
        <w:br/>
        <w:t>из федерального бюджета);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озвучила свое мнение по существу заданных вопросов (о возможности приобретении жилья на вторичном рынке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Н.А.  - выразил пожелание вносить подобные поправки на заседания комиссий Думы с целью более подробного обсуждения вопроса;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Макаров В.В. - о поддержке фракцией КПРФ поправки в части переселения граждан из аварийного жилья;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изложила заключение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по внесенным поправкам (в случае увеличения расходной части бюджета  без источника финансирования произойдет нарушение статей Бюджетного кодекса по дефициту и муниципальному долгу); доложила о предложениях Администрации, направленных гражданам, проживающим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в аварийных домах, по временному переселению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маневренный фонд (получен отказ); озвучила позицию Администрации по поддержке некоммерческих организаций (предоставляется безвозмездно муниципальное имущество;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возможности НКО принимать участие в конкурсах </w:t>
      </w:r>
      <w:r>
        <w:rPr>
          <w:rFonts w:ascii="Tms Rmn" w:hAnsi="Tms Rmn" w:cs="Tms Rmn"/>
          <w:color w:val="000000"/>
          <w:sz w:val="26"/>
          <w:szCs w:val="26"/>
        </w:rPr>
        <w:br/>
        <w:t>на получение грантов и возможности оказывать социальные услуги);  доложила информацию о средствах, предусмотренных в бюджете Великого Новгорода комитету культуры и молодежной политики (исходя из потребностей и полномочий);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отметил важность оказания НКО иных форм поддержки, которые помогали бы им справляться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с оплатой коммунальных расходов, т.к. выделяемые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из бюджета средства могут быть потрачены исключительно </w:t>
      </w:r>
      <w:r>
        <w:rPr>
          <w:rFonts w:ascii="Tms Rmn" w:hAnsi="Tms Rmn" w:cs="Tms Rmn"/>
          <w:color w:val="000000"/>
          <w:sz w:val="26"/>
          <w:szCs w:val="26"/>
        </w:rPr>
        <w:br/>
        <w:t>на проектную деятельность;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Екимова С.С.  дала комментарий о нарушении в случае принятия указанных поправок норм Бюджетного кодекса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части статьи 83: принимаемый нормативный правовой акт, предусматривающий увеличение расходных обязательств или введение новых расходных обязательств должен содержать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нормы,  определяющие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источники и порядок исполнения новых видов расходных обязательств;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озвучила свою позицию о том, что источником финансирования будет дефицит бюджета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Ломоносов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А.В. - о невозможности принятия депутатами поправок, которые не балансируют доходы и расходы бюджета; о необходимости согласования с Администрацией способов изыскания источников финансирования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до голосования по поправкам (политически это может быть приостановление заседания Думы и консультация </w:t>
      </w:r>
      <w:r>
        <w:rPr>
          <w:rFonts w:ascii="Tms Rmn" w:hAnsi="Tms Rmn" w:cs="Tms Rmn"/>
          <w:color w:val="000000"/>
          <w:sz w:val="26"/>
          <w:szCs w:val="26"/>
        </w:rPr>
        <w:br/>
        <w:t>с Администрацией);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Бочаров Ю.В. - о позиции депутатской группы "Коалиция развития" по мотивам голосования: о нарушении норм федерального законодательства (статья 73 Федерального закона № 131-ФЗ) в случае принятия поправок и возможных последствиях в виде отмены принятого правового акта по судебному решению либо роспуске представительного органа власти.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Голосовали: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1) за пункт 1 поправки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>от 28.01.2020 № 106: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- 6, "против" - 11, "воздержались" - 7, "не голосовали" - 2 (Васильев В.И., Ромашко А.К.)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2) за пункт 2 поправки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>от 28.01.2020 № 106: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- 1, "против" - 12, "воздержались"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11,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не голосовали" - 2 (Васильев В.И., Ромашко А.К.)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3) за пункт 3 поправки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>от 28.01.2020 № 106: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- 6, "против" - 11, "воздержались" - 7, "не голосовали" - 2 (Васильев В.И., Ромашко А.К.)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проект решения в целом с поправкой Администрации от 30.01.2020 № М22-493-И: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22 ,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"против" - 1, "воздержались" - 3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 принять с поправкой 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30.01.2020 № М22-493-И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порядке применения к муниципальным служащим аппарата Думы Великого Новгорода взысканий за коррупционные правонарушения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сообщил о поступлении 22 января 2020 года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Думу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  протеста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исполняющего обязанности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пункт 7 Положения о порядке применения </w:t>
      </w:r>
      <w:r>
        <w:rPr>
          <w:rFonts w:ascii="Tms Rmn" w:hAnsi="Tms Rmn" w:cs="Tms Rmn"/>
          <w:color w:val="000000"/>
          <w:sz w:val="26"/>
          <w:szCs w:val="26"/>
        </w:rPr>
        <w:br/>
        <w:t>к муниципальным служащим аппарата Думы Великого Новгорода взысканий за коррупционные правонарушения; указанный проект решения удовлетворяет протест исполняющего обязанности прокурора Великого Новгорода и приводит Положение в соответствие с действующим законодательством.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Старостина А.В., Яковлевой Т.В.,)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признании утратившим силу решения Думы Великого Новгорода от 26.10.2006 № 383 "Об утверждении Положения о порядке дачи объяснения по поводу обстоятельств,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выдвигаемых в качестве оснований для отзыва депутата Думы Великого Новгорода"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решения;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сообщил 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поступлении  22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января 2020 года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Думу Великого Новгорода  протеста исполняющего обязанности прокурора Великого Новгорода на решение Думы Великого Новгорода от 26.10.2006 № 383 "Об утверждении Положения о порядке дачи объяснения по поводу обстоятельств, выдвигаемых в качестве оснований для отзыва депутата Думы Великого Новгорода". Проектом решения протест исполняющего обязанности прокурора Великого Новгорода удовлетворен, решение приводится в соответствие </w:t>
      </w:r>
      <w:r>
        <w:rPr>
          <w:rFonts w:ascii="Tms Rmn" w:hAnsi="Tms Rmn" w:cs="Tms Rmn"/>
          <w:color w:val="000000"/>
          <w:sz w:val="26"/>
          <w:szCs w:val="26"/>
        </w:rPr>
        <w:br/>
        <w:t>с действующим законодательством.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 (с учетом письменных заявлений Старостина А.В., Яковлевой Т.В.), "против" - нет, "воздержались" - нет, "не голосовал" - 1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При рассмотрении вопросов №№ 5 - 13 повестки заседания отсутствовал депутат Богомолов В.В. (с 11:11)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назначении даты  ежегодного отчёта Мэра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При голосовании по вопросу отсутствовал депутат </w:t>
      </w:r>
      <w:r>
        <w:rPr>
          <w:rFonts w:ascii="Tms Rmn" w:hAnsi="Tms Rmn" w:cs="Tms Rmn"/>
          <w:color w:val="000000"/>
          <w:sz w:val="26"/>
          <w:szCs w:val="26"/>
        </w:rPr>
        <w:br/>
        <w:t>Бочаров Ю.В. (11.14 - 11.16)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 с поправкой Председателя Думы Великого Новгорода от 28.01.2020 № 63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назначении главного редактора газеты "Новгород"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Соколова Л.Г., Андреев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Е.В.;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Яковлева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Афанасьев Алексей Владимирович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комиссий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Яковлевой А.В.),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Афанасьевым А.В.,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Гетманский Андрей Викторович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Гетманским А.В.,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Сергей Григорьевич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 (с учетом письменных заявлений Старостина А.В., Яковлевой Т.В.),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Шрубом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принять.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13.1.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предложений исполняющего обязанности прокурора Великого Новгорода от 27.12.2019 № 22-05-2019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приведении Положения о порядке и условиях приватизации муниципального имущества Великого Новгорода, утвержденного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25.07.2002 № 380, в соответствие с действующим законодательством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поступлении 10 января 2020 года в Думу Великого Новгорода предложения исполняющего обязанности прокурора Великого Новгорода о приведении Положения о порядке и условиях приватизации муниципального имущества Великого Новгорода, утвержденного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25.07.2002 № 380, в соответствие с действующим законодательством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 «1. Согласиться с предложениями исполняющего обязанности прокурора Великого Новгорода.</w:t>
      </w:r>
      <w:r>
        <w:rPr>
          <w:rFonts w:ascii="Tms Rmn" w:hAnsi="Tms Rmn" w:cs="Tms Rmn"/>
          <w:color w:val="000000"/>
          <w:sz w:val="26"/>
          <w:szCs w:val="26"/>
        </w:rPr>
        <w:br/>
        <w:t>2. Поручить Администрации Великого Новгорода подготовить и внести на рассмотрение Думы Великого Новгорода в I квартале 2020 года проект решения о внесении изменений в Положение о порядке и условиях приватизации муниципального имущества Великого Новгорода, утвержденное решением Думы Великого Новгорода от 25.07.2002 № 380»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13.2.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 рассмотрении вопроса, изложенного в обращении директора муниципального автономного учреждения культуры «Городской центр культуры и досуга имени Н.Г. Васильева» Яковенко Елены Константиновны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Яковенко Е.К.,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Н.А., Макаревич Н.А.,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Молоканов С.А., Исаков В.В.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Принять информацию к сведению.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Провести выездное заседание комиссии по социальным вопросам с целью изучения ситуации.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Поручить комиссии по социальным вопросам организовать проведение круглого стола по вопросам развития культуры Великого Новгорода 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13.3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 результатах работы рабочей комиссии по депутатской этике при Думе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Ю.В.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13.4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Об обращении председателя РОДП "ЯБЛОКО" Рыбакова Н.И. "О нарушении прав фракции партии "ЯБЛОКО" в Думе Великого Новгорода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Черепанова А.Ф.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информации к сведению: "за" - 25, "против" - нет, "воздержались" - нет</w:t>
      </w: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сведению.</w:t>
      </w:r>
    </w:p>
    <w:p w:rsidR="00AB1946" w:rsidRDefault="00AB1946" w:rsidP="00AB1946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80"/>
        <w:gridCol w:w="3685"/>
      </w:tblGrid>
      <w:tr w:rsidR="00AB1946">
        <w:tc>
          <w:tcPr>
            <w:tcW w:w="3543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80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AB1946" w:rsidRDefault="00AB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B1946" w:rsidRDefault="00AB1946" w:rsidP="00AB1946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BE2524" w:rsidRDefault="00BE2524"/>
    <w:sectPr w:rsidR="00BE2524" w:rsidSect="00AB1946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6"/>
    <w:rsid w:val="00AB1946"/>
    <w:rsid w:val="00B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DADD-5F54-442F-9BDE-D5950B0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2020-02-05T06:23:00Z</dcterms:created>
  <dcterms:modified xsi:type="dcterms:W3CDTF">2020-02-05T06:29:00Z</dcterms:modified>
</cp:coreProperties>
</file>